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BD" w:rsidRDefault="00B72BBD" w:rsidP="003247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УВАЖАЕМЫЕ ВЗРОСЛЫЕ:</w:t>
      </w:r>
    </w:p>
    <w:p w:rsidR="00B72BBD" w:rsidRDefault="00B72BBD" w:rsidP="003247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РОДИТЕЛИ, РУКОВОДИТЕЛИ ОБРАЗОВАТЕЛЬНЫХ</w:t>
      </w:r>
    </w:p>
    <w:p w:rsidR="00B72BBD" w:rsidRDefault="00B72BBD" w:rsidP="003247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УЧРЕЖДЕНИЙ,</w:t>
      </w:r>
    </w:p>
    <w:p w:rsidR="00B72BBD" w:rsidRDefault="00B72BBD" w:rsidP="003247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ПЕДАГОГИ!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Безопасность жизни детей на водоемах</w:t>
      </w:r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во многих случаях зависит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ТОЛЬКО ОТ ВАС!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связи с наступлением жаркой погоды, в целях недопущения гибели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детей на водоемах в летний период обращаемся к Вам с убедительной</w:t>
      </w:r>
      <w:r w:rsidR="003247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просьбой: провести разъяснительную работу о правилах поведения на</w:t>
      </w:r>
      <w:r w:rsidR="003247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природных и искусственных водоемах и о последствиях их нарушения. Этим</w:t>
      </w:r>
      <w:r w:rsidR="003247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 предупредите несчастные случаи с Вашими детьми на воде, от этого</w:t>
      </w:r>
      <w:r w:rsidR="003247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зависит</w:t>
      </w:r>
      <w:r w:rsidR="003247D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жизнь Ваших детей сегодня и завтра.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Категорически запрещено купание: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детей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без надзора взрослых;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незнакомых местах;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надувных матрацах, камерах и других плавательных средствах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(без надзора взрослых);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Необходимо соблюдать следующие правила: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Прежде чем войти в воду, сделайте разминку, выполнив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несколько легких упражнений.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Постепенно входите в воду, убедившись в том, что температура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воды комфортна для тела (не ниже установленной нормы).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 нырять при недостаточной глубине водоема, при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необследованном дне (особенно головой вниз!), при нахождении вблизи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других пловцов.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Продолжительность купания - не более 30 минут, при невысокой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температуре воды - не более 5-6 минут.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купании в естественном водоеме не заплывать за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установленные знаки ограждения, не подплывать близко к моторным лодкам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прочим плавательным средствам.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TimesNewRomanPS-BoldMT" w:cs="SymbolMT" w:hint="eastAsia"/>
          <w:sz w:val="28"/>
          <w:szCs w:val="28"/>
        </w:rPr>
        <w:t></w:t>
      </w:r>
      <w:r>
        <w:rPr>
          <w:rFonts w:ascii="SymbolMT" w:eastAsia="SymbolMT" w:hAnsi="TimesNewRomanPS-BoldMT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 избежание перегревания отдыхайте на пляже в головном</w:t>
      </w:r>
    </w:p>
    <w:p w:rsidR="00B72BBD" w:rsidRDefault="00B72BBD" w:rsidP="00B72B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уборе.</w:t>
      </w:r>
    </w:p>
    <w:p w:rsidR="00DD54DF" w:rsidRDefault="00B72BBD" w:rsidP="00B72BBD">
      <w:r>
        <w:rPr>
          <w:rFonts w:ascii="TimesNewRomanPSMT" w:hAnsi="TimesNewRomanPSMT" w:cs="TimesNewRomanPSMT"/>
          <w:sz w:val="28"/>
          <w:szCs w:val="28"/>
        </w:rPr>
        <w:t>Не допускать ситуаций неоправданного риска, шалости на воде.</w:t>
      </w:r>
    </w:p>
    <w:sectPr w:rsidR="00DD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D"/>
    <w:rsid w:val="003247D9"/>
    <w:rsid w:val="00B72BBD"/>
    <w:rsid w:val="00D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9D7B-939D-499F-AD00-6D8021E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35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8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2019-07-12T02:18:00Z</dcterms:created>
  <dcterms:modified xsi:type="dcterms:W3CDTF">2019-07-12T02:24:00Z</dcterms:modified>
</cp:coreProperties>
</file>